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Fresh Fruit Express Paradise Smoothie-fruitmix</w:t>
      </w:r>
    </w:p>
    <w:p>
      <w:r>
        <w:rPr>
          <w:b/>
          <w:lang w:val="nl-NL"/>
        </w:rPr>
        <w:t>Artikelnummer: 171432 | Nederlands</w:t>
      </w:r>
    </w:p>
    <w:p>
      <w:r>
        <w:rPr>
          <w:b w:val="0"/>
          <w:lang w:val="nl-NL"/>
        </w:rPr>
        <w:t>Webshopgegevens opgehaald op 20 oktober 2026</w:t>
      </w:r>
    </w:p>
    <w:p>
      <w:pPr>
        <w:pStyle w:val="Heading1"/>
      </w:pPr>
      <w:r>
        <w:t>Webshopteksten</w:t>
      </w:r>
    </w:p>
    <w:p>
      <w:pPr>
        <w:pStyle w:val="Heading2"/>
      </w:pPr>
      <w:r>
        <w:t>Korte omschrijving</w:t>
      </w:r>
    </w:p>
    <w:p>
      <w:r>
        <w:rPr>
          <w:b w:val="0"/>
          <w:lang w:val="nl-NL"/>
        </w:rPr>
        <w:t>MANGO – AARDBEIEN</w:t>
      </w:r>
    </w:p>
    <w:p>
      <w:r>
        <w:rPr>
          <w:b w:val="0"/>
          <w:lang w:val="nl-NL"/>
        </w:rPr>
        <w:t>20 zakjes x 150 gram</w:t>
      </w:r>
    </w:p>
    <w:p>
      <w:r>
        <w:rPr>
          <w:b w:val="0"/>
          <w:lang w:val="nl-NL"/>
        </w:rPr>
        <w:t>Levering via Horecagroothandel</w:t>
      </w:r>
    </w:p>
    <w:p>
      <w:r>
        <w:rPr>
          <w:b w:val="0"/>
          <w:lang w:val="nl-NL"/>
        </w:rPr>
        <w:t>€24,00 (excl. BTW)</w:t>
      </w:r>
    </w:p>
    <w:p>
      <w:r>
        <w:rPr>
          <w:b w:val="0"/>
          <w:lang w:val="nl-NL"/>
        </w:rPr>
        <w:t>€26,16 (incl. BTW)</w:t>
      </w:r>
    </w:p>
    <w:p>
      <w:r>
        <w:rPr>
          <w:b w:val="0"/>
          <w:lang w:val="nl-NL"/>
        </w:rPr>
        <w:t>Artikelnummer: 171432</w:t>
      </w:r>
    </w:p>
    <w:p>
      <w:pPr>
        <w:pStyle w:val="Heading2"/>
      </w:pPr>
      <w:r>
        <w:t>Uitgebreide omschrijving</w:t>
      </w:r>
    </w:p>
    <w:p>
      <w:r>
        <w:rPr>
          <w:b/>
          <w:lang w:val="nl-NL"/>
        </w:rPr>
        <w:t>Mango</w:t>
      </w:r>
    </w:p>
    <w:p>
      <w:r>
        <w:rPr>
          <w:b w:val="0"/>
          <w:lang w:val="nl-NL"/>
        </w:rPr>
        <w:t>De mango is wereldwijd het meest gegeten fruit en heeft een welbekende klassieke smaak. In India worden mango’s gegeten om interne bloedingen te stoppen en om het hart en de hersens te versterken. Mango’s bevatten ook veel ijzer en verder vooral veel beta-carotheen (een sterk anti-oxidant dat je beschermt tegen ziekten en veroudering). Mango is ook rijk aan vitamine B en C. Wij verwerken de mango zo rijp mogelijk, zodat er een lekkere zoete natuurlijke smaak in onze smoothies en milkshakes ontstaat. Daarom gebruiken wij in onze fruitmixen de grote zoete mango chunks.</w:t>
      </w:r>
    </w:p>
    <w:p>
      <w:r>
        <w:rPr>
          <w:b/>
          <w:lang w:val="nl-NL"/>
        </w:rPr>
        <w:t>Aardbeien</w:t>
      </w:r>
    </w:p>
    <w:p>
      <w:r>
        <w:rPr>
          <w:b w:val="0"/>
          <w:lang w:val="nl-NL"/>
        </w:rPr>
        <w:t>Aardbeien bevatten, net zoals frambozen, anti-oxidanten die ons beschermen tegen vroegtijdige veroudering. Aardbeien bevat ook stoffen die een goed humeur bevorderen. Aardbeien zijn rijk aan vitamine A, B en C en aan sporenelementen als kalium, calcium en ijzer. Bovendien bevatten aardbeien weinig calorieën: 25 per 100 gram. Voor onze fruitmixen gebruiken we de kleinere aardbei-rassen omdat deze voller van smaak zijn. De aardbeien worden in de fruitmix in kleinere stukjes gehakt, zodat ze goed te blenden zijn.</w:t>
      </w:r>
    </w:p>
    <w:p>
      <w:pPr>
        <w:pStyle w:val="Heading2"/>
      </w:pPr>
      <w:r>
        <w:t>Aanvullende productgegevens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Smaak</w:t>
            </w:r>
          </w:p>
        </w:tc>
        <w:tc>
          <w:tcPr>
            <w:tcW w:type="dxa" w:w="5953"/>
            <w:tcMar>
              <w:top w:w="65" w:type="dxa"/>
              <w:bottom w:w="65" w:type="dxa"/>
              <w:left w:w="65" w:type="dxa"/>
              <w:right w:w="65" w:type="dxa"/>
            </w:tcMar>
            <w:vAlign w:val="center"/>
          </w:tcPr>
          <w:p>
            <w:pPr>
              <w:spacing w:after="20" w:line="252" w:lineRule="auto"/>
            </w:pPr>
            <w:r>
              <w:rPr>
                <w:b w:val="0"/>
                <w:sz w:val="18"/>
                <w:lang w:val="nl-NL"/>
              </w:rPr>
              <w:t>Mango – Aardbeien</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Biologisch</w:t>
            </w:r>
          </w:p>
        </w:tc>
        <w:tc>
          <w:tcPr>
            <w:tcW w:type="dxa" w:w="5953"/>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Inhoud zakje</w:t>
            </w:r>
          </w:p>
        </w:tc>
        <w:tc>
          <w:tcPr>
            <w:tcW w:type="dxa" w:w="5953"/>
            <w:tcMar>
              <w:top w:w="65" w:type="dxa"/>
              <w:bottom w:w="65" w:type="dxa"/>
              <w:left w:w="65" w:type="dxa"/>
              <w:right w:w="65" w:type="dxa"/>
            </w:tcMar>
            <w:vAlign w:val="center"/>
          </w:tcPr>
          <w:p>
            <w:pPr>
              <w:spacing w:after="20" w:line="252" w:lineRule="auto"/>
            </w:pPr>
            <w:r>
              <w:rPr>
                <w:b w:val="0"/>
                <w:sz w:val="18"/>
                <w:lang w:val="nl-NL"/>
              </w:rPr>
              <w:t>150 gram</w:t>
            </w:r>
          </w:p>
        </w:tc>
      </w:tr>
    </w:tbl>
    <w:p>
      <w:pPr>
        <w:spacing w:after="20" w:line="40" w:lineRule="exact"/>
      </w:pPr>
      <w:r>
        <w:rPr>
          <w:sz w:val="4"/>
          <w:lang w:val="nl-NL"/>
        </w:rPr>
      </w:r>
    </w:p>
    <w:p>
      <w:r>
        <w:br w:type="page"/>
      </w:r>
    </w:p>
    <w:p>
      <w:pPr>
        <w:pStyle w:val="Heading1"/>
      </w:pPr>
      <w:r>
        <w:t>Paradise Volledige productspecificatie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Artikelnummer</w:t>
            </w:r>
          </w:p>
        </w:tc>
        <w:tc>
          <w:tcPr>
            <w:tcW w:type="dxa" w:w="5953"/>
            <w:tcMar>
              <w:top w:w="65" w:type="dxa"/>
              <w:bottom w:w="65" w:type="dxa"/>
              <w:left w:w="65" w:type="dxa"/>
              <w:right w:w="65" w:type="dxa"/>
            </w:tcMar>
            <w:vAlign w:val="center"/>
          </w:tcPr>
          <w:p>
            <w:pPr>
              <w:spacing w:after="20" w:line="252" w:lineRule="auto"/>
            </w:pPr>
            <w:r>
              <w:rPr>
                <w:b w:val="0"/>
                <w:sz w:val="18"/>
                <w:lang w:val="nl-NL"/>
              </w:rPr>
              <w:t>171432</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 Consumenteneenheid</w:t>
            </w:r>
          </w:p>
        </w:tc>
        <w:tc>
          <w:tcPr>
            <w:tcW w:type="dxa" w:w="5953"/>
            <w:tcMar>
              <w:top w:w="65" w:type="dxa"/>
              <w:bottom w:w="65" w:type="dxa"/>
              <w:left w:w="65" w:type="dxa"/>
              <w:right w:w="65" w:type="dxa"/>
            </w:tcMar>
            <w:vAlign w:val="center"/>
          </w:tcPr>
          <w:p>
            <w:pPr>
              <w:spacing w:after="20" w:line="252" w:lineRule="auto"/>
            </w:pPr>
            <w:r>
              <w:rPr>
                <w:b w:val="0"/>
                <w:sz w:val="18"/>
                <w:lang w:val="nl-NL"/>
              </w:rPr>
              <w:t>8717185870640</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 Handelseenheid</w:t>
            </w:r>
          </w:p>
        </w:tc>
        <w:tc>
          <w:tcPr>
            <w:tcW w:type="dxa" w:w="5953"/>
            <w:tcMar>
              <w:top w:w="65" w:type="dxa"/>
              <w:bottom w:w="65" w:type="dxa"/>
              <w:left w:w="65" w:type="dxa"/>
              <w:right w:w="65" w:type="dxa"/>
            </w:tcMar>
            <w:vAlign w:val="center"/>
          </w:tcPr>
          <w:p>
            <w:pPr>
              <w:spacing w:after="20" w:line="252" w:lineRule="auto"/>
            </w:pPr>
            <w:r>
              <w:rPr>
                <w:b w:val="0"/>
                <w:sz w:val="18"/>
                <w:lang w:val="nl-NL"/>
              </w:rPr>
              <w:t>8717185877939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TM</w:t>
            </w:r>
          </w:p>
        </w:tc>
        <w:tc>
          <w:tcPr>
            <w:tcW w:type="dxa" w:w="5953"/>
            <w:tcMar>
              <w:top w:w="65" w:type="dxa"/>
              <w:bottom w:w="65" w:type="dxa"/>
              <w:left w:w="65" w:type="dxa"/>
              <w:right w:w="65" w:type="dxa"/>
            </w:tcMar>
            <w:vAlign w:val="center"/>
          </w:tcPr>
          <w:p>
            <w:pPr>
              <w:spacing w:after="20" w:line="252" w:lineRule="auto"/>
            </w:pPr>
            <w:r>
              <w:rPr>
                <w:b w:val="0"/>
                <w:sz w:val="18"/>
                <w:lang w:val="nl-NL"/>
              </w:rPr>
              <w:t>NL</w:t>
            </w:r>
          </w:p>
        </w:tc>
      </w:tr>
    </w:tbl>
    <w:p>
      <w:pPr>
        <w:spacing w:after="20" w:line="40" w:lineRule="exact"/>
      </w:pPr>
      <w:r>
        <w:rPr>
          <w:sz w:val="4"/>
          <w:lang w:val="nl-NL"/>
        </w:rPr>
      </w:r>
    </w:p>
    <w:p>
      <w:pPr>
        <w:pStyle w:val="Heading2"/>
      </w:pPr>
      <w:r>
        <w:t>Omschrijving</w:t>
      </w:r>
    </w:p>
    <w:p>
      <w:r>
        <w:rPr>
          <w:b w:val="0"/>
          <w:lang w:val="nl-NL"/>
        </w:rPr>
        <w:t>Heerlijke smoothie met Aardbeien, Mango.</w:t>
      </w:r>
    </w:p>
    <w:p>
      <w:pPr>
        <w:pStyle w:val="Heading2"/>
      </w:pPr>
      <w:r>
        <w:t>Herkomst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Land van herkomst</w:t>
            </w:r>
          </w:p>
        </w:tc>
        <w:tc>
          <w:tcPr>
            <w:tcW w:type="dxa" w:w="5953"/>
            <w:tcMar>
              <w:top w:w="65" w:type="dxa"/>
              <w:bottom w:w="65" w:type="dxa"/>
              <w:left w:w="65" w:type="dxa"/>
              <w:right w:w="65" w:type="dxa"/>
            </w:tcMar>
            <w:vAlign w:val="center"/>
          </w:tcPr>
          <w:p>
            <w:pPr>
              <w:spacing w:after="20" w:line="252" w:lineRule="auto"/>
            </w:pPr>
            <w:r>
              <w:rPr>
                <w:b w:val="0"/>
                <w:sz w:val="18"/>
                <w:lang w:val="nl-NL"/>
              </w:rPr>
              <w:t>Nederland</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Wettelijke benaming</w:t>
            </w:r>
          </w:p>
        </w:tc>
        <w:tc>
          <w:tcPr>
            <w:tcW w:type="dxa" w:w="5953"/>
            <w:tcMar>
              <w:top w:w="65" w:type="dxa"/>
              <w:bottom w:w="65" w:type="dxa"/>
              <w:left w:w="65" w:type="dxa"/>
              <w:right w:w="65" w:type="dxa"/>
            </w:tcMar>
            <w:vAlign w:val="center"/>
          </w:tcPr>
          <w:p>
            <w:pPr>
              <w:spacing w:after="20" w:line="252" w:lineRule="auto"/>
            </w:pPr>
            <w:r>
              <w:rPr>
                <w:b w:val="0"/>
                <w:sz w:val="18"/>
                <w:lang w:val="nl-NL"/>
              </w:rPr>
              <w:t>Diepgevroren fruitmix met Aardbeien, Mango.</w:t>
            </w:r>
          </w:p>
        </w:tc>
      </w:tr>
    </w:tbl>
    <w:p>
      <w:pPr>
        <w:spacing w:after="20" w:line="40" w:lineRule="exact"/>
      </w:pPr>
      <w:r>
        <w:rPr>
          <w:sz w:val="4"/>
          <w:lang w:val="nl-NL"/>
        </w:rPr>
      </w:r>
    </w:p>
    <w:p>
      <w:pPr>
        <w:pStyle w:val="Heading2"/>
      </w:pPr>
      <w:r>
        <w:t>Ingrediënten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nl-NL"/>
              </w:rPr>
              <w:t>Ingrediënt</w:t>
            </w:r>
          </w:p>
        </w:tc>
        <w:tc>
          <w:tcPr>
            <w:tcW w:type="dxa" w:w="1984"/>
            <w:tcMar>
              <w:top w:w="65" w:type="dxa"/>
              <w:bottom w:w="65" w:type="dxa"/>
              <w:left w:w="65" w:type="dxa"/>
              <w:right w:w="65" w:type="dxa"/>
            </w:tcMar>
            <w:vAlign w:val="center"/>
            <w:shd w:fill="EEEEEE"/>
          </w:tcPr>
          <w:p>
            <w:pPr>
              <w:spacing w:after="20" w:line="252" w:lineRule="auto"/>
            </w:pPr>
            <w:r>
              <w:rPr>
                <w:b/>
                <w:sz w:val="18"/>
                <w:lang w:val="nl-NL"/>
              </w:rPr>
              <w:t>Percentage</w:t>
            </w:r>
          </w:p>
        </w:tc>
        <w:tc>
          <w:tcPr>
            <w:tcW w:type="dxa" w:w="2835"/>
            <w:tcMar>
              <w:top w:w="65" w:type="dxa"/>
              <w:bottom w:w="65" w:type="dxa"/>
              <w:left w:w="65" w:type="dxa"/>
              <w:right w:w="65" w:type="dxa"/>
            </w:tcMar>
            <w:vAlign w:val="center"/>
            <w:shd w:fill="EEEEEE"/>
          </w:tcPr>
          <w:p>
            <w:pPr>
              <w:spacing w:after="20" w:line="252" w:lineRule="auto"/>
            </w:pPr>
            <w:r>
              <w:rPr>
                <w:b/>
                <w:sz w:val="18"/>
                <w:lang w:val="nl-NL"/>
              </w:rPr>
              <w:t>Herkomst</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Aardbeien (Camarosa; 10 x 10 mm)</w:t>
            </w:r>
          </w:p>
        </w:tc>
        <w:tc>
          <w:tcPr>
            <w:tcW w:type="dxa" w:w="1984"/>
            <w:tcMar>
              <w:top w:w="65" w:type="dxa"/>
              <w:bottom w:w="65" w:type="dxa"/>
              <w:left w:w="65" w:type="dxa"/>
              <w:right w:w="65" w:type="dxa"/>
            </w:tcMar>
            <w:vAlign w:val="center"/>
          </w:tcPr>
          <w:p>
            <w:pPr>
              <w:spacing w:after="20" w:line="252" w:lineRule="auto"/>
            </w:pPr>
            <w:r>
              <w:rPr>
                <w:b w:val="0"/>
                <w:sz w:val="18"/>
                <w:lang w:val="nl-NL"/>
              </w:rPr>
              <w:t>50%</w:t>
            </w:r>
          </w:p>
        </w:tc>
        <w:tc>
          <w:tcPr>
            <w:tcW w:type="dxa" w:w="2835"/>
            <w:tcMar>
              <w:top w:w="65" w:type="dxa"/>
              <w:bottom w:w="65" w:type="dxa"/>
              <w:left w:w="65" w:type="dxa"/>
              <w:right w:w="65" w:type="dxa"/>
            </w:tcMar>
            <w:vAlign w:val="center"/>
          </w:tcPr>
          <w:p>
            <w:pPr>
              <w:spacing w:after="20" w:line="252" w:lineRule="auto"/>
            </w:pPr>
            <w:r>
              <w:rPr>
                <w:b w:val="0"/>
                <w:sz w:val="18"/>
                <w:lang w:val="nl-NL"/>
              </w:rPr>
              <w:t>Marokko</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Mango (20 x 20 mm)</w:t>
            </w:r>
          </w:p>
        </w:tc>
        <w:tc>
          <w:tcPr>
            <w:tcW w:type="dxa" w:w="1984"/>
            <w:tcMar>
              <w:top w:w="65" w:type="dxa"/>
              <w:bottom w:w="65" w:type="dxa"/>
              <w:left w:w="65" w:type="dxa"/>
              <w:right w:w="65" w:type="dxa"/>
            </w:tcMar>
            <w:vAlign w:val="center"/>
          </w:tcPr>
          <w:p>
            <w:pPr>
              <w:spacing w:after="20" w:line="252" w:lineRule="auto"/>
            </w:pPr>
            <w:r>
              <w:rPr>
                <w:b w:val="0"/>
                <w:sz w:val="18"/>
                <w:lang w:val="nl-NL"/>
              </w:rPr>
              <w:t>50%</w:t>
            </w:r>
          </w:p>
        </w:tc>
        <w:tc>
          <w:tcPr>
            <w:tcW w:type="dxa" w:w="2835"/>
            <w:tcMar>
              <w:top w:w="65" w:type="dxa"/>
              <w:bottom w:w="65" w:type="dxa"/>
              <w:left w:w="65" w:type="dxa"/>
              <w:right w:w="65" w:type="dxa"/>
            </w:tcMar>
            <w:vAlign w:val="center"/>
          </w:tcPr>
          <w:p>
            <w:pPr>
              <w:spacing w:after="20" w:line="252" w:lineRule="auto"/>
            </w:pPr>
            <w:r>
              <w:rPr>
                <w:b w:val="0"/>
                <w:sz w:val="18"/>
                <w:lang w:val="nl-NL"/>
              </w:rPr>
              <w:t>Peru</w:t>
            </w:r>
          </w:p>
        </w:tc>
      </w:tr>
    </w:tbl>
    <w:p>
      <w:pPr>
        <w:spacing w:after="20" w:line="40" w:lineRule="exact"/>
      </w:pPr>
      <w:r>
        <w:rPr>
          <w:sz w:val="4"/>
          <w:lang w:val="nl-NL"/>
        </w:rPr>
      </w:r>
    </w:p>
    <w:p>
      <w:r>
        <w:rPr>
          <w:b w:val="0"/>
          <w:lang w:val="nl-NL"/>
        </w:rPr>
        <w:t>Samenstelling: 50% Aardbeien (Camarosa; 10 x 10 mm), 50% Mango (20 x 20 mm)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GGO-vrij</w:t>
            </w:r>
          </w:p>
        </w:tc>
        <w:tc>
          <w:tcPr>
            <w:tcW w:type="dxa" w:w="5953"/>
            <w:tcMar>
              <w:top w:w="65" w:type="dxa"/>
              <w:bottom w:w="65" w:type="dxa"/>
              <w:left w:w="65" w:type="dxa"/>
              <w:right w:w="65" w:type="dxa"/>
            </w:tcMar>
            <w:vAlign w:val="center"/>
          </w:tcPr>
          <w:p>
            <w:pPr>
              <w:spacing w:after="20" w:line="252" w:lineRule="auto"/>
            </w:pPr>
            <w:r>
              <w:rPr>
                <w:b w:val="0"/>
                <w:sz w:val="18"/>
                <w:lang w:val="nl-NL"/>
              </w:rPr>
              <w:t>Ja</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Doorstraald</w:t>
            </w:r>
          </w:p>
        </w:tc>
        <w:tc>
          <w:tcPr>
            <w:tcW w:type="dxa" w:w="5953"/>
            <w:tcMar>
              <w:top w:w="65" w:type="dxa"/>
              <w:bottom w:w="65" w:type="dxa"/>
              <w:left w:w="65" w:type="dxa"/>
              <w:right w:w="65" w:type="dxa"/>
            </w:tcMar>
            <w:vAlign w:val="center"/>
          </w:tcPr>
          <w:p>
            <w:pPr>
              <w:spacing w:after="20" w:line="252" w:lineRule="auto"/>
            </w:pPr>
            <w:r>
              <w:rPr>
                <w:b w:val="0"/>
                <w:sz w:val="18"/>
                <w:lang w:val="nl-NL"/>
              </w:rPr>
              <w:t>Nee</w:t>
            </w:r>
          </w:p>
        </w:tc>
      </w:tr>
    </w:tbl>
    <w:p>
      <w:pPr>
        <w:spacing w:after="20" w:line="40" w:lineRule="exact"/>
      </w:pPr>
      <w:r>
        <w:rPr>
          <w:sz w:val="4"/>
          <w:lang w:val="nl-NL"/>
        </w:rPr>
      </w:r>
    </w:p>
    <w:p>
      <w:pPr>
        <w:pStyle w:val="Heading2"/>
      </w:pPr>
      <w:r>
        <w:t>Allergenen</w:t>
      </w:r>
    </w:p>
    <w:p>
      <w:r>
        <w:rPr>
          <w:b w:val="0"/>
          <w:lang w:val="nl-NL"/>
        </w:rPr>
        <w:t>Bevat niet: Glutenbevattende granen (tarwe, rogge, gerst, haver, spelt, kamut), schaaldieren, ei, vis, pinda’s, soja, melk, noten (amandel, hazelnoot, walnoot, cashew, pecannoot, paranoot, pistache, macadamia), selderij, mosterd, sesam, sulfieten, lupine, weekdieren.</w:t>
      </w:r>
    </w:p>
    <w:p>
      <w:pPr>
        <w:pStyle w:val="Heading2"/>
      </w:pPr>
      <w:r>
        <w:t>Voedingswaarde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nl-NL"/>
              </w:rPr>
              <w:t>Voedingsstof</w:t>
            </w:r>
          </w:p>
        </w:tc>
        <w:tc>
          <w:tcPr>
            <w:tcW w:type="dxa" w:w="1928"/>
            <w:tcMar>
              <w:top w:w="65" w:type="dxa"/>
              <w:bottom w:w="65" w:type="dxa"/>
              <w:left w:w="65" w:type="dxa"/>
              <w:right w:w="65" w:type="dxa"/>
            </w:tcMar>
            <w:vAlign w:val="center"/>
            <w:shd w:fill="EEEEEE"/>
          </w:tcPr>
          <w:p>
            <w:pPr>
              <w:spacing w:after="20" w:line="252" w:lineRule="auto"/>
            </w:pPr>
            <w:r>
              <w:rPr>
                <w:b/>
                <w:sz w:val="18"/>
                <w:lang w:val="nl-NL"/>
              </w:rPr>
              <w:t>Per 100 g</w:t>
            </w:r>
          </w:p>
        </w:tc>
        <w:tc>
          <w:tcPr>
            <w:tcW w:type="dxa" w:w="2268"/>
            <w:tcMar>
              <w:top w:w="65" w:type="dxa"/>
              <w:bottom w:w="65" w:type="dxa"/>
              <w:left w:w="65" w:type="dxa"/>
              <w:right w:w="65" w:type="dxa"/>
            </w:tcMar>
            <w:vAlign w:val="center"/>
            <w:shd w:fill="EEEEEE"/>
          </w:tcPr>
          <w:p>
            <w:pPr>
              <w:spacing w:after="20" w:line="252" w:lineRule="auto"/>
            </w:pPr>
            <w:r>
              <w:rPr>
                <w:b/>
                <w:sz w:val="18"/>
                <w:lang w:val="nl-NL"/>
              </w:rPr>
              <w:t>Per portie 150 g</w:t>
            </w:r>
          </w:p>
        </w:tc>
        <w:tc>
          <w:tcPr>
            <w:tcW w:type="dxa" w:w="1587"/>
            <w:tcMar>
              <w:top w:w="65" w:type="dxa"/>
              <w:bottom w:w="65" w:type="dxa"/>
              <w:left w:w="65" w:type="dxa"/>
              <w:right w:w="65" w:type="dxa"/>
            </w:tcMar>
            <w:vAlign w:val="center"/>
            <w:shd w:fill="EEEEEE"/>
          </w:tcPr>
          <w:p>
            <w:pPr>
              <w:spacing w:after="20" w:line="252" w:lineRule="auto"/>
            </w:pPr>
            <w:r>
              <w:rPr>
                <w:b/>
                <w:sz w:val="18"/>
                <w:lang w:val="nl-NL"/>
              </w:rPr>
              <w:t>% RI*</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Energie</w:t>
            </w:r>
          </w:p>
        </w:tc>
        <w:tc>
          <w:tcPr>
            <w:tcW w:type="dxa" w:w="1928"/>
            <w:tcMar>
              <w:top w:w="65" w:type="dxa"/>
              <w:bottom w:w="65" w:type="dxa"/>
              <w:left w:w="65" w:type="dxa"/>
              <w:right w:w="65" w:type="dxa"/>
            </w:tcMar>
            <w:vAlign w:val="center"/>
          </w:tcPr>
          <w:p>
            <w:pPr>
              <w:spacing w:after="20" w:line="252" w:lineRule="auto"/>
            </w:pPr>
            <w:r>
              <w:rPr>
                <w:b w:val="0"/>
                <w:sz w:val="18"/>
                <w:lang w:val="nl-NL"/>
              </w:rPr>
              <w:t>194 kJ / 46 kcal</w:t>
            </w:r>
          </w:p>
        </w:tc>
        <w:tc>
          <w:tcPr>
            <w:tcW w:type="dxa" w:w="2268"/>
            <w:tcMar>
              <w:top w:w="65" w:type="dxa"/>
              <w:bottom w:w="65" w:type="dxa"/>
              <w:left w:w="65" w:type="dxa"/>
              <w:right w:w="65" w:type="dxa"/>
            </w:tcMar>
            <w:vAlign w:val="center"/>
          </w:tcPr>
          <w:p>
            <w:pPr>
              <w:spacing w:after="20" w:line="252" w:lineRule="auto"/>
            </w:pPr>
            <w:r>
              <w:rPr>
                <w:b w:val="0"/>
                <w:sz w:val="18"/>
                <w:lang w:val="nl-NL"/>
              </w:rPr>
              <w:t>291 kJ / 69 kcal</w:t>
            </w:r>
          </w:p>
        </w:tc>
        <w:tc>
          <w:tcPr>
            <w:tcW w:type="dxa" w:w="1587"/>
            <w:tcMar>
              <w:top w:w="65" w:type="dxa"/>
              <w:bottom w:w="65" w:type="dxa"/>
              <w:left w:w="65" w:type="dxa"/>
              <w:right w:w="65" w:type="dxa"/>
            </w:tcMar>
            <w:vAlign w:val="center"/>
          </w:tcPr>
          <w:p>
            <w:pPr>
              <w:spacing w:after="20" w:line="252" w:lineRule="auto"/>
            </w:pPr>
            <w:r>
              <w:rPr>
                <w:b w:val="0"/>
                <w:sz w:val="18"/>
                <w:lang w:val="nl-NL"/>
              </w:rPr>
              <w:t>3%</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Vetten</w:t>
            </w:r>
          </w:p>
        </w:tc>
        <w:tc>
          <w:tcPr>
            <w:tcW w:type="dxa" w:w="1928"/>
            <w:tcMar>
              <w:top w:w="65" w:type="dxa"/>
              <w:bottom w:w="65" w:type="dxa"/>
              <w:left w:w="65" w:type="dxa"/>
              <w:right w:w="65" w:type="dxa"/>
            </w:tcMar>
            <w:vAlign w:val="center"/>
          </w:tcPr>
          <w:p>
            <w:pPr>
              <w:spacing w:after="20" w:line="252" w:lineRule="auto"/>
            </w:pPr>
            <w:r>
              <w:rPr>
                <w:b w:val="0"/>
                <w:sz w:val="18"/>
                <w:lang w:val="nl-NL"/>
              </w:rPr>
              <w:t>0,42 g</w:t>
            </w:r>
          </w:p>
        </w:tc>
        <w:tc>
          <w:tcPr>
            <w:tcW w:type="dxa" w:w="2268"/>
            <w:tcMar>
              <w:top w:w="65" w:type="dxa"/>
              <w:bottom w:w="65" w:type="dxa"/>
              <w:left w:w="65" w:type="dxa"/>
              <w:right w:w="65" w:type="dxa"/>
            </w:tcMar>
            <w:vAlign w:val="center"/>
          </w:tcPr>
          <w:p>
            <w:pPr>
              <w:spacing w:after="20" w:line="252" w:lineRule="auto"/>
            </w:pPr>
            <w:r>
              <w:rPr>
                <w:b w:val="0"/>
                <w:sz w:val="18"/>
                <w:lang w:val="nl-NL"/>
              </w:rPr>
              <w:t>0,6 g</w:t>
            </w:r>
          </w:p>
        </w:tc>
        <w:tc>
          <w:tcPr>
            <w:tcW w:type="dxa" w:w="1587"/>
            <w:tcMar>
              <w:top w:w="65" w:type="dxa"/>
              <w:bottom w:w="65" w:type="dxa"/>
              <w:left w:w="65" w:type="dxa"/>
              <w:right w:w="65" w:type="dxa"/>
            </w:tcMar>
            <w:vAlign w:val="center"/>
          </w:tcPr>
          <w:p>
            <w:pPr>
              <w:spacing w:after="20" w:line="252" w:lineRule="auto"/>
            </w:pPr>
            <w:r>
              <w:rPr>
                <w:b w:val="0"/>
                <w:sz w:val="18"/>
                <w:lang w:val="nl-NL"/>
              </w:rPr>
              <w:t>1%</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waarvan verzadigd</w:t>
            </w:r>
          </w:p>
        </w:tc>
        <w:tc>
          <w:tcPr>
            <w:tcW w:type="dxa" w:w="1928"/>
            <w:tcMar>
              <w:top w:w="65" w:type="dxa"/>
              <w:bottom w:w="65" w:type="dxa"/>
              <w:left w:w="65" w:type="dxa"/>
              <w:right w:w="65" w:type="dxa"/>
            </w:tcMar>
            <w:vAlign w:val="center"/>
          </w:tcPr>
          <w:p>
            <w:pPr>
              <w:spacing w:after="20" w:line="252" w:lineRule="auto"/>
            </w:pPr>
            <w:r>
              <w:rPr>
                <w:b w:val="0"/>
                <w:sz w:val="18"/>
                <w:lang w:val="nl-NL"/>
              </w:rPr>
              <w:t>0,06 g</w:t>
            </w:r>
          </w:p>
        </w:tc>
        <w:tc>
          <w:tcPr>
            <w:tcW w:type="dxa" w:w="2268"/>
            <w:tcMar>
              <w:top w:w="65" w:type="dxa"/>
              <w:bottom w:w="65" w:type="dxa"/>
              <w:left w:w="65" w:type="dxa"/>
              <w:right w:w="65" w:type="dxa"/>
            </w:tcMar>
            <w:vAlign w:val="center"/>
          </w:tcPr>
          <w:p>
            <w:pPr>
              <w:spacing w:after="20" w:line="252" w:lineRule="auto"/>
            </w:pPr>
            <w:r>
              <w:rPr>
                <w:b w:val="0"/>
                <w:sz w:val="18"/>
                <w:lang w:val="nl-NL"/>
              </w:rPr>
              <w:t>0,1 g</w:t>
            </w:r>
          </w:p>
        </w:tc>
        <w:tc>
          <w:tcPr>
            <w:tcW w:type="dxa" w:w="1587"/>
            <w:tcMar>
              <w:top w:w="65" w:type="dxa"/>
              <w:bottom w:w="65" w:type="dxa"/>
              <w:left w:w="65" w:type="dxa"/>
              <w:right w:w="65" w:type="dxa"/>
            </w:tcMar>
            <w:vAlign w:val="center"/>
          </w:tcPr>
          <w:p>
            <w:pPr>
              <w:spacing w:after="20" w:line="252" w:lineRule="auto"/>
            </w:pPr>
            <w:r>
              <w:rPr>
                <w:b w:val="0"/>
                <w:sz w:val="18"/>
                <w:lang w:val="nl-NL"/>
              </w:rPr>
              <w:t>0%</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Koolhydraten</w:t>
            </w:r>
          </w:p>
        </w:tc>
        <w:tc>
          <w:tcPr>
            <w:tcW w:type="dxa" w:w="1928"/>
            <w:tcMar>
              <w:top w:w="65" w:type="dxa"/>
              <w:bottom w:w="65" w:type="dxa"/>
              <w:left w:w="65" w:type="dxa"/>
              <w:right w:w="65" w:type="dxa"/>
            </w:tcMar>
            <w:vAlign w:val="center"/>
          </w:tcPr>
          <w:p>
            <w:pPr>
              <w:spacing w:after="20" w:line="252" w:lineRule="auto"/>
            </w:pPr>
            <w:r>
              <w:rPr>
                <w:b w:val="0"/>
                <w:sz w:val="18"/>
                <w:lang w:val="nl-NL"/>
              </w:rPr>
              <w:t>9,01 g</w:t>
            </w:r>
          </w:p>
        </w:tc>
        <w:tc>
          <w:tcPr>
            <w:tcW w:type="dxa" w:w="2268"/>
            <w:tcMar>
              <w:top w:w="65" w:type="dxa"/>
              <w:bottom w:w="65" w:type="dxa"/>
              <w:left w:w="65" w:type="dxa"/>
              <w:right w:w="65" w:type="dxa"/>
            </w:tcMar>
            <w:vAlign w:val="center"/>
          </w:tcPr>
          <w:p>
            <w:pPr>
              <w:spacing w:after="20" w:line="252" w:lineRule="auto"/>
            </w:pPr>
            <w:r>
              <w:rPr>
                <w:b w:val="0"/>
                <w:sz w:val="18"/>
                <w:lang w:val="nl-NL"/>
              </w:rPr>
              <w:t>13,5 g</w:t>
            </w:r>
          </w:p>
        </w:tc>
        <w:tc>
          <w:tcPr>
            <w:tcW w:type="dxa" w:w="1587"/>
            <w:tcMar>
              <w:top w:w="65" w:type="dxa"/>
              <w:bottom w:w="65" w:type="dxa"/>
              <w:left w:w="65" w:type="dxa"/>
              <w:right w:w="65" w:type="dxa"/>
            </w:tcMar>
            <w:vAlign w:val="center"/>
          </w:tcPr>
          <w:p>
            <w:pPr>
              <w:spacing w:after="20" w:line="252" w:lineRule="auto"/>
            </w:pPr>
            <w:r>
              <w:rPr>
                <w:b w:val="0"/>
                <w:sz w:val="18"/>
                <w:lang w:val="nl-NL"/>
              </w:rPr>
              <w:t>5%</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waarvan suikers</w:t>
            </w:r>
          </w:p>
        </w:tc>
        <w:tc>
          <w:tcPr>
            <w:tcW w:type="dxa" w:w="1928"/>
            <w:tcMar>
              <w:top w:w="65" w:type="dxa"/>
              <w:bottom w:w="65" w:type="dxa"/>
              <w:left w:w="65" w:type="dxa"/>
              <w:right w:w="65" w:type="dxa"/>
            </w:tcMar>
            <w:vAlign w:val="center"/>
          </w:tcPr>
          <w:p>
            <w:pPr>
              <w:spacing w:after="20" w:line="252" w:lineRule="auto"/>
            </w:pPr>
            <w:r>
              <w:rPr>
                <w:b w:val="0"/>
                <w:sz w:val="18"/>
                <w:lang w:val="nl-NL"/>
              </w:rPr>
              <w:t>8,73 g</w:t>
            </w:r>
          </w:p>
        </w:tc>
        <w:tc>
          <w:tcPr>
            <w:tcW w:type="dxa" w:w="2268"/>
            <w:tcMar>
              <w:top w:w="65" w:type="dxa"/>
              <w:bottom w:w="65" w:type="dxa"/>
              <w:left w:w="65" w:type="dxa"/>
              <w:right w:w="65" w:type="dxa"/>
            </w:tcMar>
            <w:vAlign w:val="center"/>
          </w:tcPr>
          <w:p>
            <w:pPr>
              <w:spacing w:after="20" w:line="252" w:lineRule="auto"/>
            </w:pPr>
            <w:r>
              <w:rPr>
                <w:b w:val="0"/>
                <w:sz w:val="18"/>
                <w:lang w:val="nl-NL"/>
              </w:rPr>
              <w:t>13,1 g</w:t>
            </w:r>
          </w:p>
        </w:tc>
        <w:tc>
          <w:tcPr>
            <w:tcW w:type="dxa" w:w="1587"/>
            <w:tcMar>
              <w:top w:w="65" w:type="dxa"/>
              <w:bottom w:w="65" w:type="dxa"/>
              <w:left w:w="65" w:type="dxa"/>
              <w:right w:w="65" w:type="dxa"/>
            </w:tcMar>
            <w:vAlign w:val="center"/>
          </w:tcPr>
          <w:p>
            <w:pPr>
              <w:spacing w:after="20" w:line="252" w:lineRule="auto"/>
            </w:pPr>
            <w:r>
              <w:rPr>
                <w:b w:val="0"/>
                <w:sz w:val="18"/>
                <w:lang w:val="nl-NL"/>
              </w:rPr>
              <w:t>15%</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Vezels</w:t>
            </w:r>
          </w:p>
        </w:tc>
        <w:tc>
          <w:tcPr>
            <w:tcW w:type="dxa" w:w="1928"/>
            <w:tcMar>
              <w:top w:w="65" w:type="dxa"/>
              <w:bottom w:w="65" w:type="dxa"/>
              <w:left w:w="65" w:type="dxa"/>
              <w:right w:w="65" w:type="dxa"/>
            </w:tcMar>
            <w:vAlign w:val="center"/>
          </w:tcPr>
          <w:p>
            <w:pPr>
              <w:spacing w:after="20" w:line="252" w:lineRule="auto"/>
            </w:pPr>
            <w:r>
              <w:rPr>
                <w:b w:val="0"/>
                <w:sz w:val="18"/>
                <w:lang w:val="nl-NL"/>
              </w:rPr>
              <w:t>1,67 g</w:t>
            </w:r>
          </w:p>
        </w:tc>
        <w:tc>
          <w:tcPr>
            <w:tcW w:type="dxa" w:w="2268"/>
            <w:tcMar>
              <w:top w:w="65" w:type="dxa"/>
              <w:bottom w:w="65" w:type="dxa"/>
              <w:left w:w="65" w:type="dxa"/>
              <w:right w:w="65" w:type="dxa"/>
            </w:tcMar>
            <w:vAlign w:val="center"/>
          </w:tcPr>
          <w:p>
            <w:pPr>
              <w:spacing w:after="20" w:line="252" w:lineRule="auto"/>
            </w:pPr>
            <w:r>
              <w:rPr>
                <w:b w:val="0"/>
                <w:sz w:val="18"/>
                <w:lang w:val="nl-NL"/>
              </w:rPr>
              <w:t>2,5 g</w:t>
            </w:r>
          </w:p>
        </w:tc>
        <w:tc>
          <w:tcPr>
            <w:tcW w:type="dxa" w:w="1587"/>
            <w:tcMar>
              <w:top w:w="65" w:type="dxa"/>
              <w:bottom w:w="65" w:type="dxa"/>
              <w:left w:w="65" w:type="dxa"/>
              <w:right w:w="65" w:type="dxa"/>
            </w:tcMar>
            <w:vAlign w:val="center"/>
          </w:tcPr>
          <w:p>
            <w:pPr>
              <w:spacing w:after="20" w:line="252" w:lineRule="auto"/>
            </w:pPr>
            <w:r>
              <w:rPr>
                <w:b w:val="0"/>
                <w:sz w:val="18"/>
                <w:lang w:val="nl-NL"/>
              </w:rPr>
              <w:t>—</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Eiwitten</w:t>
            </w:r>
          </w:p>
        </w:tc>
        <w:tc>
          <w:tcPr>
            <w:tcW w:type="dxa" w:w="1928"/>
            <w:tcMar>
              <w:top w:w="65" w:type="dxa"/>
              <w:bottom w:w="65" w:type="dxa"/>
              <w:left w:w="65" w:type="dxa"/>
              <w:right w:w="65" w:type="dxa"/>
            </w:tcMar>
            <w:vAlign w:val="center"/>
          </w:tcPr>
          <w:p>
            <w:pPr>
              <w:spacing w:after="20" w:line="252" w:lineRule="auto"/>
            </w:pPr>
            <w:r>
              <w:rPr>
                <w:b w:val="0"/>
                <w:sz w:val="18"/>
                <w:lang w:val="nl-NL"/>
              </w:rPr>
              <w:t>0,71 g</w:t>
            </w:r>
          </w:p>
        </w:tc>
        <w:tc>
          <w:tcPr>
            <w:tcW w:type="dxa" w:w="2268"/>
            <w:tcMar>
              <w:top w:w="65" w:type="dxa"/>
              <w:bottom w:w="65" w:type="dxa"/>
              <w:left w:w="65" w:type="dxa"/>
              <w:right w:w="65" w:type="dxa"/>
            </w:tcMar>
            <w:vAlign w:val="center"/>
          </w:tcPr>
          <w:p>
            <w:pPr>
              <w:spacing w:after="20" w:line="252" w:lineRule="auto"/>
            </w:pPr>
            <w:r>
              <w:rPr>
                <w:b w:val="0"/>
                <w:sz w:val="18"/>
                <w:lang w:val="nl-NL"/>
              </w:rPr>
              <w:t>1,1 g</w:t>
            </w:r>
          </w:p>
        </w:tc>
        <w:tc>
          <w:tcPr>
            <w:tcW w:type="dxa" w:w="1587"/>
            <w:tcMar>
              <w:top w:w="65" w:type="dxa"/>
              <w:bottom w:w="65" w:type="dxa"/>
              <w:left w:w="65" w:type="dxa"/>
              <w:right w:w="65" w:type="dxa"/>
            </w:tcMar>
            <w:vAlign w:val="center"/>
          </w:tcPr>
          <w:p>
            <w:pPr>
              <w:spacing w:after="20" w:line="252" w:lineRule="auto"/>
            </w:pPr>
            <w:r>
              <w:rPr>
                <w:b w:val="0"/>
                <w:sz w:val="18"/>
                <w:lang w:val="nl-NL"/>
              </w:rPr>
              <w:t>2%</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Zout</w:t>
            </w:r>
          </w:p>
        </w:tc>
        <w:tc>
          <w:tcPr>
            <w:tcW w:type="dxa" w:w="1928"/>
            <w:tcMar>
              <w:top w:w="65" w:type="dxa"/>
              <w:bottom w:w="65" w:type="dxa"/>
              <w:left w:w="65" w:type="dxa"/>
              <w:right w:w="65" w:type="dxa"/>
            </w:tcMar>
            <w:vAlign w:val="center"/>
          </w:tcPr>
          <w:p>
            <w:pPr>
              <w:spacing w:after="20" w:line="252" w:lineRule="auto"/>
            </w:pPr>
            <w:r>
              <w:rPr>
                <w:b w:val="0"/>
                <w:sz w:val="18"/>
                <w:lang w:val="nl-NL"/>
              </w:rPr>
              <w:t>&lt; 0,01 g</w:t>
            </w:r>
          </w:p>
        </w:tc>
        <w:tc>
          <w:tcPr>
            <w:tcW w:type="dxa" w:w="2268"/>
            <w:tcMar>
              <w:top w:w="65" w:type="dxa"/>
              <w:bottom w:w="65" w:type="dxa"/>
              <w:left w:w="65" w:type="dxa"/>
              <w:right w:w="65" w:type="dxa"/>
            </w:tcMar>
            <w:vAlign w:val="center"/>
          </w:tcPr>
          <w:p>
            <w:pPr>
              <w:spacing w:after="20" w:line="252" w:lineRule="auto"/>
            </w:pPr>
            <w:r>
              <w:rPr>
                <w:b w:val="0"/>
                <w:sz w:val="18"/>
                <w:lang w:val="nl-NL"/>
              </w:rPr>
              <w:t>0,02 g</w:t>
            </w:r>
          </w:p>
        </w:tc>
        <w:tc>
          <w:tcPr>
            <w:tcW w:type="dxa" w:w="1587"/>
            <w:tcMar>
              <w:top w:w="65" w:type="dxa"/>
              <w:bottom w:w="65" w:type="dxa"/>
              <w:left w:w="65" w:type="dxa"/>
              <w:right w:w="65" w:type="dxa"/>
            </w:tcMar>
            <w:vAlign w:val="center"/>
          </w:tcPr>
          <w:p>
            <w:pPr>
              <w:spacing w:after="20" w:line="252" w:lineRule="auto"/>
            </w:pPr>
            <w:r>
              <w:rPr>
                <w:b w:val="0"/>
                <w:sz w:val="18"/>
                <w:lang w:val="nl-NL"/>
              </w:rPr>
              <w:t>0%</w:t>
            </w:r>
          </w:p>
        </w:tc>
      </w:tr>
    </w:tbl>
    <w:p>
      <w:pPr>
        <w:spacing w:after="20" w:line="40" w:lineRule="exact"/>
      </w:pPr>
      <w:r>
        <w:rPr>
          <w:sz w:val="4"/>
          <w:lang w:val="nl-NL"/>
        </w:rPr>
      </w:r>
    </w:p>
    <w:p>
      <w:r>
        <w:rPr>
          <w:b w:val="0"/>
          <w:lang w:val="nl-NL"/>
        </w:rPr>
        <w:t>* Referentie-inname van een gemiddelde volwassene 8400 kJ / 2000 kcal.</w:t>
      </w:r>
    </w:p>
    <w:p>
      <w:pPr>
        <w:pStyle w:val="Heading2"/>
      </w:pPr>
      <w:r>
        <w:t>Kenmerken en verklaringen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6236"/>
            <w:tcMar>
              <w:top w:w="65" w:type="dxa"/>
              <w:bottom w:w="65" w:type="dxa"/>
              <w:left w:w="65" w:type="dxa"/>
              <w:right w:w="65" w:type="dxa"/>
            </w:tcMar>
            <w:vAlign w:val="center"/>
            <w:shd w:fill="EEEEEE"/>
          </w:tcPr>
          <w:p>
            <w:pPr>
              <w:spacing w:after="20" w:line="252" w:lineRule="auto"/>
            </w:pPr>
            <w:r>
              <w:rPr>
                <w:b/>
                <w:sz w:val="18"/>
                <w:lang w:val="nl-NL"/>
              </w:rPr>
              <w:t>Declaratie op etiket</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Vegetarisch</w:t>
            </w:r>
          </w:p>
        </w:tc>
        <w:tc>
          <w:tcPr>
            <w:tcW w:type="dxa" w:w="6236"/>
            <w:tcMar>
              <w:top w:w="65" w:type="dxa"/>
              <w:bottom w:w="65" w:type="dxa"/>
              <w:left w:w="65" w:type="dxa"/>
              <w:right w:w="65" w:type="dxa"/>
            </w:tcMar>
            <w:vAlign w:val="center"/>
          </w:tcPr>
          <w:p>
            <w:pPr>
              <w:spacing w:after="20" w:line="252" w:lineRule="auto"/>
            </w:pPr>
            <w:r>
              <w:rPr>
                <w:b w:val="0"/>
                <w:sz w:val="18"/>
                <w:lang w:val="nl-NL"/>
              </w:rPr>
              <w:t>Ja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glutamaat</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kip en gevogelte</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lactose</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rundvlees</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varkensvlees</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bl>
    <w:p>
      <w:pPr>
        <w:spacing w:after="20" w:line="40" w:lineRule="exact"/>
      </w:pPr>
      <w:r>
        <w:rPr>
          <w:sz w:val="4"/>
          <w:lang w:val="nl-NL"/>
        </w:rPr>
      </w:r>
    </w:p>
    <w:p>
      <w:pPr>
        <w:pStyle w:val="Heading2"/>
      </w:pPr>
      <w:r>
        <w:t>Bereiding</w:t>
      </w:r>
    </w:p>
    <w:p>
      <w:r>
        <w:rPr>
          <w:b w:val="0"/>
          <w:lang w:val="nl-NL"/>
        </w:rPr>
        <w:t>Geen voorafgaande bereiding nodig.</w:t>
      </w:r>
    </w:p>
    <w:p>
      <w:r>
        <w:rPr>
          <w:b w:val="0"/>
          <w:lang w:val="nl-NL"/>
        </w:rPr>
        <w:t>Mix 1 zakje Paradise Smoothie Mix met 250 ml smoothie-basissap.</w:t>
      </w:r>
    </w:p>
    <w:p>
      <w:pPr>
        <w:pStyle w:val="Heading2"/>
      </w:pPr>
      <w:r>
        <w:t>Bewaarcondities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nl-NL"/>
              </w:rPr>
              <w:t>Traject</w:t>
            </w:r>
          </w:p>
        </w:tc>
        <w:tc>
          <w:tcPr>
            <w:tcW w:type="dxa" w:w="1984"/>
            <w:tcMar>
              <w:top w:w="65" w:type="dxa"/>
              <w:bottom w:w="65" w:type="dxa"/>
              <w:left w:w="65" w:type="dxa"/>
              <w:right w:w="65" w:type="dxa"/>
            </w:tcMar>
            <w:vAlign w:val="center"/>
            <w:shd w:fill="EEEEEE"/>
          </w:tcPr>
          <w:p>
            <w:pPr>
              <w:spacing w:after="20" w:line="252" w:lineRule="auto"/>
            </w:pPr>
            <w:r>
              <w:rPr>
                <w:b/>
                <w:sz w:val="18"/>
                <w:lang w:val="nl-NL"/>
              </w:rPr>
              <w:t>Bewaarconditie</w:t>
            </w:r>
          </w:p>
        </w:tc>
        <w:tc>
          <w:tcPr>
            <w:tcW w:type="dxa" w:w="2835"/>
            <w:tcMar>
              <w:top w:w="65" w:type="dxa"/>
              <w:bottom w:w="65" w:type="dxa"/>
              <w:left w:w="65" w:type="dxa"/>
              <w:right w:w="65" w:type="dxa"/>
            </w:tcMar>
            <w:vAlign w:val="center"/>
            <w:shd w:fill="EEEEEE"/>
          </w:tcPr>
          <w:p>
            <w:pPr>
              <w:spacing w:after="20" w:line="252" w:lineRule="auto"/>
            </w:pPr>
            <w:r>
              <w:rPr>
                <w:b/>
                <w:sz w:val="18"/>
                <w:lang w:val="nl-NL"/>
              </w:rPr>
              <w:t>Periode</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Na productie</w:t>
            </w:r>
          </w:p>
        </w:tc>
        <w:tc>
          <w:tcPr>
            <w:tcW w:type="dxa" w:w="1984"/>
            <w:tcMar>
              <w:top w:w="65" w:type="dxa"/>
              <w:bottom w:w="65" w:type="dxa"/>
              <w:left w:w="65" w:type="dxa"/>
              <w:right w:w="65" w:type="dxa"/>
            </w:tcMar>
            <w:vAlign w:val="center"/>
          </w:tcPr>
          <w:p>
            <w:pPr>
              <w:spacing w:after="20" w:line="252" w:lineRule="auto"/>
            </w:pPr>
            <w:r>
              <w:rPr>
                <w:b w:val="0"/>
                <w:sz w:val="18"/>
                <w:lang w:val="nl-NL"/>
              </w:rPr>
              <w:t>Diepgevroren</w:t>
            </w:r>
          </w:p>
        </w:tc>
        <w:tc>
          <w:tcPr>
            <w:tcW w:type="dxa" w:w="2835"/>
            <w:tcMar>
              <w:top w:w="65" w:type="dxa"/>
              <w:bottom w:w="65" w:type="dxa"/>
              <w:left w:w="65" w:type="dxa"/>
              <w:right w:w="65" w:type="dxa"/>
            </w:tcMar>
            <w:vAlign w:val="center"/>
          </w:tcPr>
          <w:p>
            <w:pPr>
              <w:spacing w:after="20" w:line="252" w:lineRule="auto"/>
            </w:pPr>
            <w:r>
              <w:rPr>
                <w:b w:val="0"/>
                <w:sz w:val="18"/>
                <w:lang w:val="nl-NL"/>
              </w:rPr>
              <w:t>24 maanden</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Ontvangst groothandel</w:t>
            </w:r>
          </w:p>
        </w:tc>
        <w:tc>
          <w:tcPr>
            <w:tcW w:type="dxa" w:w="1984"/>
            <w:tcMar>
              <w:top w:w="65" w:type="dxa"/>
              <w:bottom w:w="65" w:type="dxa"/>
              <w:left w:w="65" w:type="dxa"/>
              <w:right w:w="65" w:type="dxa"/>
            </w:tcMar>
            <w:vAlign w:val="center"/>
          </w:tcPr>
          <w:p>
            <w:pPr>
              <w:spacing w:after="20" w:line="252" w:lineRule="auto"/>
            </w:pPr>
            <w:r>
              <w:rPr>
                <w:b w:val="0"/>
                <w:sz w:val="18"/>
                <w:lang w:val="nl-NL"/>
              </w:rPr>
              <w:t>Diepgevroren</w:t>
            </w:r>
          </w:p>
        </w:tc>
        <w:tc>
          <w:tcPr>
            <w:tcW w:type="dxa" w:w="2835"/>
            <w:tcMar>
              <w:top w:w="65" w:type="dxa"/>
              <w:bottom w:w="65" w:type="dxa"/>
              <w:left w:w="65" w:type="dxa"/>
              <w:right w:w="65" w:type="dxa"/>
            </w:tcMar>
            <w:vAlign w:val="center"/>
          </w:tcPr>
          <w:p>
            <w:pPr>
              <w:spacing w:after="20" w:line="252" w:lineRule="auto"/>
            </w:pPr>
            <w:r>
              <w:rPr>
                <w:b w:val="0"/>
                <w:sz w:val="18"/>
                <w:lang w:val="nl-NL"/>
              </w:rPr>
              <w:t>4 maanden</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Ontvangst klant (-18°C)</w:t>
            </w:r>
          </w:p>
        </w:tc>
        <w:tc>
          <w:tcPr>
            <w:tcW w:type="dxa" w:w="1984"/>
            <w:tcMar>
              <w:top w:w="65" w:type="dxa"/>
              <w:bottom w:w="65" w:type="dxa"/>
              <w:left w:w="65" w:type="dxa"/>
              <w:right w:w="65" w:type="dxa"/>
            </w:tcMar>
            <w:vAlign w:val="center"/>
          </w:tcPr>
          <w:p>
            <w:pPr>
              <w:spacing w:after="20" w:line="252" w:lineRule="auto"/>
            </w:pPr>
            <w:r>
              <w:rPr>
                <w:b w:val="0"/>
                <w:sz w:val="18"/>
                <w:lang w:val="nl-NL"/>
              </w:rPr>
              <w:t>Diepgevroren</w:t>
            </w:r>
          </w:p>
        </w:tc>
        <w:tc>
          <w:tcPr>
            <w:tcW w:type="dxa" w:w="2835"/>
            <w:tcMar>
              <w:top w:w="65" w:type="dxa"/>
              <w:bottom w:w="65" w:type="dxa"/>
              <w:left w:w="65" w:type="dxa"/>
              <w:right w:w="65" w:type="dxa"/>
            </w:tcMar>
            <w:vAlign w:val="center"/>
          </w:tcPr>
          <w:p>
            <w:pPr>
              <w:spacing w:after="20" w:line="252" w:lineRule="auto"/>
            </w:pPr>
            <w:r>
              <w:rPr>
                <w:b w:val="0"/>
                <w:sz w:val="18"/>
                <w:lang w:val="nl-NL"/>
              </w:rPr>
              <w:t>4 maanden</w:t>
            </w:r>
          </w:p>
        </w:tc>
      </w:tr>
    </w:tbl>
    <w:p>
      <w:pPr>
        <w:spacing w:after="20" w:line="40" w:lineRule="exact"/>
      </w:pPr>
      <w:r>
        <w:rPr>
          <w:sz w:val="4"/>
          <w:lang w:val="nl-NL"/>
        </w:rPr>
      </w:r>
    </w:p>
    <w:p>
      <w:r>
        <w:rPr>
          <w:b w:val="0"/>
          <w:lang w:val="nl-NL"/>
        </w:rPr>
        <w:t>Conserveringsmethode: diepvries.</w:t>
      </w:r>
    </w:p>
    <w:p>
      <w:r>
        <w:rPr>
          <w:b w:val="0"/>
          <w:lang w:val="nl-NL"/>
        </w:rPr>
        <w:t>Bewaren bij -18°C.</w:t>
      </w:r>
    </w:p>
    <w:p>
      <w:r>
        <w:rPr>
          <w:b w:val="0"/>
          <w:lang w:val="nl-NL"/>
        </w:rPr>
        <w:t>Na ontdooien niet opnieuw invriezen.</w:t>
      </w:r>
    </w:p>
    <w:p>
      <w:r>
        <w:rPr>
          <w:b w:val="0"/>
          <w:lang w:val="nl-NL"/>
        </w:rPr>
        <w:t>Ten minste houdbaar tot: zie zijkant van de doos.</w:t>
      </w:r>
    </w:p>
    <w:p>
      <w:pPr>
        <w:pStyle w:val="Heading2"/>
      </w:pPr>
      <w:r>
        <w:t>Microbiologische waarden gemiddeld na productie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6236"/>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Totaal kiemgetal</w:t>
            </w:r>
          </w:p>
        </w:tc>
        <w:tc>
          <w:tcPr>
            <w:tcW w:type="dxa" w:w="6236"/>
            <w:tcMar>
              <w:top w:w="65" w:type="dxa"/>
              <w:bottom w:w="65" w:type="dxa"/>
              <w:left w:w="65" w:type="dxa"/>
              <w:right w:w="65" w:type="dxa"/>
            </w:tcMar>
            <w:vAlign w:val="center"/>
          </w:tcPr>
          <w:p>
            <w:pPr>
              <w:spacing w:after="20" w:line="252" w:lineRule="auto"/>
            </w:pPr>
            <w:r>
              <w:rPr>
                <w:b w:val="0"/>
                <w:sz w:val="18"/>
                <w:lang w:val="nl-NL"/>
              </w:rPr>
              <w:t>&lt; 5.000.000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Gisten</w:t>
            </w:r>
          </w:p>
        </w:tc>
        <w:tc>
          <w:tcPr>
            <w:tcW w:type="dxa" w:w="6236"/>
            <w:tcMar>
              <w:top w:w="65" w:type="dxa"/>
              <w:bottom w:w="65" w:type="dxa"/>
              <w:left w:w="65" w:type="dxa"/>
              <w:right w:w="65" w:type="dxa"/>
            </w:tcMar>
            <w:vAlign w:val="center"/>
          </w:tcPr>
          <w:p>
            <w:pPr>
              <w:spacing w:after="20" w:line="252" w:lineRule="auto"/>
            </w:pPr>
            <w:r>
              <w:rPr>
                <w:b w:val="0"/>
                <w:sz w:val="18"/>
                <w:lang w:val="nl-NL"/>
              </w:rPr>
              <w:t>&lt; 100.000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Schimmels</w:t>
            </w:r>
          </w:p>
        </w:tc>
        <w:tc>
          <w:tcPr>
            <w:tcW w:type="dxa" w:w="6236"/>
            <w:tcMar>
              <w:top w:w="65" w:type="dxa"/>
              <w:bottom w:w="65" w:type="dxa"/>
              <w:left w:w="65" w:type="dxa"/>
              <w:right w:w="65" w:type="dxa"/>
            </w:tcMar>
            <w:vAlign w:val="center"/>
          </w:tcPr>
          <w:p>
            <w:pPr>
              <w:spacing w:after="20" w:line="252" w:lineRule="auto"/>
            </w:pPr>
            <w:r>
              <w:rPr>
                <w:b w:val="0"/>
                <w:sz w:val="18"/>
                <w:lang w:val="nl-NL"/>
              </w:rPr>
              <w:t>&lt; 100.000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Enterobacteriaceae</w:t>
            </w:r>
          </w:p>
        </w:tc>
        <w:tc>
          <w:tcPr>
            <w:tcW w:type="dxa" w:w="6236"/>
            <w:tcMar>
              <w:top w:w="65" w:type="dxa"/>
              <w:bottom w:w="65" w:type="dxa"/>
              <w:left w:w="65" w:type="dxa"/>
              <w:right w:w="65" w:type="dxa"/>
            </w:tcMar>
            <w:vAlign w:val="center"/>
          </w:tcPr>
          <w:p>
            <w:pPr>
              <w:spacing w:after="20" w:line="252" w:lineRule="auto"/>
            </w:pPr>
            <w:r>
              <w:rPr>
                <w:b w:val="0"/>
                <w:sz w:val="18"/>
                <w:lang w:val="nl-NL"/>
              </w:rPr>
              <w:t>&lt; 10.000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Escherichia coli</w:t>
            </w:r>
          </w:p>
        </w:tc>
        <w:tc>
          <w:tcPr>
            <w:tcW w:type="dxa" w:w="6236"/>
            <w:tcMar>
              <w:top w:w="65" w:type="dxa"/>
              <w:bottom w:w="65" w:type="dxa"/>
              <w:left w:w="65" w:type="dxa"/>
              <w:right w:w="65" w:type="dxa"/>
            </w:tcMar>
            <w:vAlign w:val="center"/>
          </w:tcPr>
          <w:p>
            <w:pPr>
              <w:spacing w:after="20" w:line="252" w:lineRule="auto"/>
            </w:pPr>
            <w:r>
              <w:rPr>
                <w:b w:val="0"/>
                <w:sz w:val="18"/>
                <w:lang w:val="nl-NL"/>
              </w:rPr>
              <w:t>&lt; 1.000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Staphylococcus aureus</w:t>
            </w:r>
          </w:p>
        </w:tc>
        <w:tc>
          <w:tcPr>
            <w:tcW w:type="dxa" w:w="6236"/>
            <w:tcMar>
              <w:top w:w="65" w:type="dxa"/>
              <w:bottom w:w="65" w:type="dxa"/>
              <w:left w:w="65" w:type="dxa"/>
              <w:right w:w="65" w:type="dxa"/>
            </w:tcMar>
            <w:vAlign w:val="center"/>
          </w:tcPr>
          <w:p>
            <w:pPr>
              <w:spacing w:after="20" w:line="252" w:lineRule="auto"/>
            </w:pPr>
            <w:r>
              <w:rPr>
                <w:b w:val="0"/>
                <w:sz w:val="18"/>
                <w:lang w:val="nl-NL"/>
              </w:rPr>
              <w:t>&lt; 1.000 kve/g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Salmonella</w:t>
            </w:r>
          </w:p>
        </w:tc>
        <w:tc>
          <w:tcPr>
            <w:tcW w:type="dxa" w:w="6236"/>
            <w:tcMar>
              <w:top w:w="65" w:type="dxa"/>
              <w:bottom w:w="65" w:type="dxa"/>
              <w:left w:w="65" w:type="dxa"/>
              <w:right w:w="65" w:type="dxa"/>
            </w:tcMar>
            <w:vAlign w:val="center"/>
          </w:tcPr>
          <w:p>
            <w:pPr>
              <w:spacing w:after="20" w:line="252" w:lineRule="auto"/>
            </w:pPr>
            <w:r>
              <w:rPr>
                <w:b w:val="0"/>
                <w:sz w:val="18"/>
                <w:lang w:val="nl-NL"/>
              </w:rPr>
              <w:t>Afwezig in 25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Listeria monocytogenes</w:t>
            </w:r>
          </w:p>
        </w:tc>
        <w:tc>
          <w:tcPr>
            <w:tcW w:type="dxa" w:w="6236"/>
            <w:tcMar>
              <w:top w:w="65" w:type="dxa"/>
              <w:bottom w:w="65" w:type="dxa"/>
              <w:left w:w="65" w:type="dxa"/>
              <w:right w:w="65" w:type="dxa"/>
            </w:tcMar>
            <w:vAlign w:val="center"/>
          </w:tcPr>
          <w:p>
            <w:pPr>
              <w:spacing w:after="20" w:line="252" w:lineRule="auto"/>
            </w:pPr>
            <w:r>
              <w:rPr>
                <w:b w:val="0"/>
                <w:sz w:val="18"/>
                <w:lang w:val="nl-NL"/>
              </w:rPr>
              <w:t>Afwezig in 25 g</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Bacillus cereus</w:t>
            </w:r>
          </w:p>
        </w:tc>
        <w:tc>
          <w:tcPr>
            <w:tcW w:type="dxa" w:w="6236"/>
            <w:tcMar>
              <w:top w:w="65" w:type="dxa"/>
              <w:bottom w:w="65" w:type="dxa"/>
              <w:left w:w="65" w:type="dxa"/>
              <w:right w:w="65" w:type="dxa"/>
            </w:tcMar>
            <w:vAlign w:val="center"/>
          </w:tcPr>
          <w:p>
            <w:pPr>
              <w:spacing w:after="20" w:line="252" w:lineRule="auto"/>
            </w:pPr>
            <w:r>
              <w:rPr>
                <w:b w:val="0"/>
                <w:sz w:val="18"/>
                <w:lang w:val="nl-NL"/>
              </w:rPr>
              <w:t>&lt; 100 kve/g</w:t>
            </w:r>
          </w:p>
        </w:tc>
      </w:tr>
    </w:tbl>
    <w:p>
      <w:pPr>
        <w:spacing w:after="20" w:line="40" w:lineRule="exact"/>
      </w:pPr>
      <w:r>
        <w:rPr>
          <w:sz w:val="4"/>
          <w:lang w:val="nl-NL"/>
        </w:rPr>
      </w:r>
    </w:p>
    <w:p>
      <w:pPr>
        <w:pStyle w:val="Heading2"/>
      </w:pPr>
      <w:r>
        <w:t>Logistieke gegevens</w:t>
      </w:r>
    </w:p>
    <w:p>
      <w:pPr>
        <w:pStyle w:val="Heading2"/>
      </w:pPr>
      <w:r>
        <w:t>Consumenteneenheid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Artikelnaam</w:t>
            </w:r>
          </w:p>
        </w:tc>
        <w:tc>
          <w:tcPr>
            <w:tcW w:type="dxa" w:w="5953"/>
            <w:tcMar>
              <w:top w:w="65" w:type="dxa"/>
              <w:bottom w:w="65" w:type="dxa"/>
              <w:left w:w="65" w:type="dxa"/>
              <w:right w:w="65" w:type="dxa"/>
            </w:tcMar>
            <w:vAlign w:val="center"/>
          </w:tcPr>
          <w:p>
            <w:pPr>
              <w:spacing w:after="20" w:line="252" w:lineRule="auto"/>
            </w:pPr>
            <w:r>
              <w:rPr>
                <w:b w:val="0"/>
                <w:sz w:val="18"/>
                <w:lang w:val="nl-NL"/>
              </w:rPr>
              <w:t>Paradise 150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w:t>
            </w:r>
          </w:p>
        </w:tc>
        <w:tc>
          <w:tcPr>
            <w:tcW w:type="dxa" w:w="5953"/>
            <w:tcMar>
              <w:top w:w="65" w:type="dxa"/>
              <w:bottom w:w="65" w:type="dxa"/>
              <w:left w:w="65" w:type="dxa"/>
              <w:right w:w="65" w:type="dxa"/>
            </w:tcMar>
            <w:vAlign w:val="center"/>
          </w:tcPr>
          <w:p>
            <w:pPr>
              <w:spacing w:after="20" w:line="252" w:lineRule="auto"/>
            </w:pPr>
            <w:r>
              <w:rPr>
                <w:b w:val="0"/>
                <w:sz w:val="18"/>
                <w:lang w:val="nl-NL"/>
              </w:rPr>
              <w:t>8717185870640</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Artikelnummer</w:t>
            </w:r>
          </w:p>
        </w:tc>
        <w:tc>
          <w:tcPr>
            <w:tcW w:type="dxa" w:w="5953"/>
            <w:tcMar>
              <w:top w:w="65" w:type="dxa"/>
              <w:bottom w:w="65" w:type="dxa"/>
              <w:left w:w="65" w:type="dxa"/>
              <w:right w:w="65" w:type="dxa"/>
            </w:tcMar>
            <w:vAlign w:val="center"/>
          </w:tcPr>
          <w:p>
            <w:pPr>
              <w:spacing w:after="20" w:line="252" w:lineRule="auto"/>
            </w:pPr>
            <w:r>
              <w:rPr>
                <w:b w:val="0"/>
                <w:sz w:val="18"/>
                <w:lang w:val="nl-NL"/>
              </w:rPr>
              <w:t>171432</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Intrastat-code</w:t>
            </w:r>
          </w:p>
        </w:tc>
        <w:tc>
          <w:tcPr>
            <w:tcW w:type="dxa" w:w="5953"/>
            <w:tcMar>
              <w:top w:w="65" w:type="dxa"/>
              <w:bottom w:w="65" w:type="dxa"/>
              <w:left w:w="65" w:type="dxa"/>
              <w:right w:w="65" w:type="dxa"/>
            </w:tcMar>
            <w:vAlign w:val="center"/>
          </w:tcPr>
          <w:p>
            <w:pPr>
              <w:spacing w:after="20" w:line="252" w:lineRule="auto"/>
            </w:pPr>
            <w:r>
              <w:rPr>
                <w:b w:val="0"/>
                <w:sz w:val="18"/>
                <w:lang w:val="nl-NL"/>
              </w:rPr>
              <w:t>08119095</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Verpakking</w:t>
            </w:r>
          </w:p>
        </w:tc>
        <w:tc>
          <w:tcPr>
            <w:tcW w:type="dxa" w:w="5953"/>
            <w:tcMar>
              <w:top w:w="65" w:type="dxa"/>
              <w:bottom w:w="65" w:type="dxa"/>
              <w:left w:w="65" w:type="dxa"/>
              <w:right w:w="65" w:type="dxa"/>
            </w:tcMar>
            <w:vAlign w:val="center"/>
          </w:tcPr>
          <w:p>
            <w:pPr>
              <w:spacing w:after="20" w:line="252" w:lineRule="auto"/>
            </w:pPr>
            <w:r>
              <w:rPr>
                <w:b w:val="0"/>
                <w:sz w:val="18"/>
                <w:lang w:val="nl-NL"/>
              </w:rPr>
              <w:t>Folie (180 mm x 110 mm x 30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Netto-inhoud</w:t>
            </w:r>
          </w:p>
        </w:tc>
        <w:tc>
          <w:tcPr>
            <w:tcW w:type="dxa" w:w="5953"/>
            <w:tcMar>
              <w:top w:w="65" w:type="dxa"/>
              <w:bottom w:w="65" w:type="dxa"/>
              <w:left w:w="65" w:type="dxa"/>
              <w:right w:w="65" w:type="dxa"/>
            </w:tcMar>
            <w:vAlign w:val="center"/>
          </w:tcPr>
          <w:p>
            <w:pPr>
              <w:spacing w:after="20" w:line="252" w:lineRule="auto"/>
            </w:pPr>
            <w:r>
              <w:rPr>
                <w:b w:val="0"/>
                <w:sz w:val="18"/>
                <w:lang w:val="nl-NL"/>
              </w:rPr>
              <w:t>1 / 150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Brutogewicht</w:t>
            </w:r>
          </w:p>
        </w:tc>
        <w:tc>
          <w:tcPr>
            <w:tcW w:type="dxa" w:w="5953"/>
            <w:tcMar>
              <w:top w:w="65" w:type="dxa"/>
              <w:bottom w:w="65" w:type="dxa"/>
              <w:left w:w="65" w:type="dxa"/>
              <w:right w:w="65" w:type="dxa"/>
            </w:tcMar>
            <w:vAlign w:val="center"/>
          </w:tcPr>
          <w:p>
            <w:pPr>
              <w:spacing w:after="20" w:line="252" w:lineRule="auto"/>
            </w:pPr>
            <w:r>
              <w:rPr>
                <w:b w:val="0"/>
                <w:sz w:val="18"/>
                <w:lang w:val="nl-NL"/>
              </w:rPr>
              <w:t>155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CE-markering</w:t>
            </w:r>
          </w:p>
        </w:tc>
        <w:tc>
          <w:tcPr>
            <w:tcW w:type="dxa" w:w="5953"/>
            <w:tcMar>
              <w:top w:w="65" w:type="dxa"/>
              <w:bottom w:w="65" w:type="dxa"/>
              <w:left w:w="65" w:type="dxa"/>
              <w:right w:w="65" w:type="dxa"/>
            </w:tcMar>
            <w:vAlign w:val="center"/>
          </w:tcPr>
          <w:p>
            <w:pPr>
              <w:spacing w:after="20" w:line="252" w:lineRule="auto"/>
            </w:pPr>
            <w:r>
              <w:rPr>
                <w:b w:val="0"/>
                <w:sz w:val="18"/>
                <w:lang w:val="nl-NL"/>
              </w:rPr>
              <w:t>Ja</w:t>
            </w:r>
          </w:p>
        </w:tc>
      </w:tr>
    </w:tbl>
    <w:p>
      <w:pPr>
        <w:spacing w:after="20" w:line="40" w:lineRule="exact"/>
      </w:pPr>
      <w:r>
        <w:rPr>
          <w:sz w:val="4"/>
          <w:lang w:val="nl-NL"/>
        </w:rPr>
      </w:r>
    </w:p>
    <w:p>
      <w:pPr>
        <w:pStyle w:val="Heading2"/>
      </w:pPr>
      <w:r>
        <w:t>Handelseenheid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w:t>
            </w:r>
          </w:p>
        </w:tc>
        <w:tc>
          <w:tcPr>
            <w:tcW w:type="dxa" w:w="5953"/>
            <w:tcMar>
              <w:top w:w="65" w:type="dxa"/>
              <w:bottom w:w="65" w:type="dxa"/>
              <w:left w:w="65" w:type="dxa"/>
              <w:right w:w="65" w:type="dxa"/>
            </w:tcMar>
            <w:vAlign w:val="center"/>
          </w:tcPr>
          <w:p>
            <w:pPr>
              <w:spacing w:after="20" w:line="252" w:lineRule="auto"/>
            </w:pPr>
            <w:r>
              <w:rPr>
                <w:b w:val="0"/>
                <w:sz w:val="18"/>
                <w:lang w:val="nl-NL"/>
              </w:rPr>
              <w:t>8717185877939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Artikelnummer</w:t>
            </w:r>
          </w:p>
        </w:tc>
        <w:tc>
          <w:tcPr>
            <w:tcW w:type="dxa" w:w="5953"/>
            <w:tcMar>
              <w:top w:w="65" w:type="dxa"/>
              <w:bottom w:w="65" w:type="dxa"/>
              <w:left w:w="65" w:type="dxa"/>
              <w:right w:w="65" w:type="dxa"/>
            </w:tcMar>
            <w:vAlign w:val="center"/>
          </w:tcPr>
          <w:p>
            <w:pPr>
              <w:spacing w:after="20" w:line="252" w:lineRule="auto"/>
            </w:pPr>
            <w:r>
              <w:rPr>
                <w:b w:val="0"/>
                <w:sz w:val="18"/>
                <w:lang w:val="nl-NL"/>
              </w:rPr>
              <w:t>171432</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Verpakking</w:t>
            </w:r>
          </w:p>
        </w:tc>
        <w:tc>
          <w:tcPr>
            <w:tcW w:type="dxa" w:w="5953"/>
            <w:tcMar>
              <w:top w:w="65" w:type="dxa"/>
              <w:bottom w:w="65" w:type="dxa"/>
              <w:left w:w="65" w:type="dxa"/>
              <w:right w:w="65" w:type="dxa"/>
            </w:tcMar>
            <w:vAlign w:val="center"/>
          </w:tcPr>
          <w:p>
            <w:pPr>
              <w:spacing w:after="20" w:line="252" w:lineRule="auto"/>
            </w:pPr>
            <w:r>
              <w:rPr>
                <w:b w:val="0"/>
                <w:sz w:val="18"/>
                <w:lang w:val="nl-NL"/>
              </w:rPr>
              <w:t>Doos (296 mm x 196 mm x 187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Nettogewicht</w:t>
            </w:r>
          </w:p>
        </w:tc>
        <w:tc>
          <w:tcPr>
            <w:tcW w:type="dxa" w:w="5953"/>
            <w:tcMar>
              <w:top w:w="65" w:type="dxa"/>
              <w:bottom w:w="65" w:type="dxa"/>
              <w:left w:w="65" w:type="dxa"/>
              <w:right w:w="65" w:type="dxa"/>
            </w:tcMar>
            <w:vAlign w:val="center"/>
          </w:tcPr>
          <w:p>
            <w:pPr>
              <w:spacing w:after="20" w:line="252" w:lineRule="auto"/>
            </w:pPr>
            <w:r>
              <w:rPr>
                <w:b w:val="0"/>
                <w:sz w:val="18"/>
                <w:lang w:val="nl-NL"/>
              </w:rPr>
              <w:t>3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Brutogewicht</w:t>
            </w:r>
          </w:p>
        </w:tc>
        <w:tc>
          <w:tcPr>
            <w:tcW w:type="dxa" w:w="5953"/>
            <w:tcMar>
              <w:top w:w="65" w:type="dxa"/>
              <w:bottom w:w="65" w:type="dxa"/>
              <w:left w:w="65" w:type="dxa"/>
              <w:right w:w="65" w:type="dxa"/>
            </w:tcMar>
            <w:vAlign w:val="center"/>
          </w:tcPr>
          <w:p>
            <w:pPr>
              <w:spacing w:after="20" w:line="252" w:lineRule="auto"/>
            </w:pPr>
            <w:r>
              <w:rPr>
                <w:b w:val="0"/>
                <w:sz w:val="18"/>
                <w:lang w:val="nl-NL"/>
              </w:rPr>
              <w:t>3,3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Eenheden per doos</w:t>
            </w:r>
          </w:p>
        </w:tc>
        <w:tc>
          <w:tcPr>
            <w:tcW w:type="dxa" w:w="5953"/>
            <w:tcMar>
              <w:top w:w="65" w:type="dxa"/>
              <w:bottom w:w="65" w:type="dxa"/>
              <w:left w:w="65" w:type="dxa"/>
              <w:right w:w="65" w:type="dxa"/>
            </w:tcMar>
            <w:vAlign w:val="center"/>
          </w:tcPr>
          <w:p>
            <w:pPr>
              <w:spacing w:after="20" w:line="252" w:lineRule="auto"/>
            </w:pPr>
            <w:r>
              <w:rPr>
                <w:b w:val="0"/>
                <w:sz w:val="18"/>
                <w:lang w:val="nl-NL"/>
              </w:rPr>
              <w:t>20</w:t>
            </w:r>
          </w:p>
        </w:tc>
      </w:tr>
    </w:tbl>
    <w:p>
      <w:pPr>
        <w:spacing w:after="20" w:line="40" w:lineRule="exact"/>
      </w:pPr>
      <w:r>
        <w:rPr>
          <w:sz w:val="4"/>
          <w:lang w:val="nl-NL"/>
        </w:rPr>
      </w:r>
    </w:p>
    <w:p>
      <w:pPr>
        <w:pStyle w:val="Heading2"/>
      </w:pPr>
      <w:r>
        <w:t>Palletisering</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Pallettype</w:t>
            </w:r>
          </w:p>
        </w:tc>
        <w:tc>
          <w:tcPr>
            <w:tcW w:type="dxa" w:w="5953"/>
            <w:tcMar>
              <w:top w:w="65" w:type="dxa"/>
              <w:bottom w:w="65" w:type="dxa"/>
              <w:left w:w="65" w:type="dxa"/>
              <w:right w:w="65" w:type="dxa"/>
            </w:tcMar>
            <w:vAlign w:val="center"/>
          </w:tcPr>
          <w:p>
            <w:pPr>
              <w:spacing w:after="20" w:line="252" w:lineRule="auto"/>
            </w:pPr>
            <w:r>
              <w:rPr>
                <w:b w:val="0"/>
                <w:sz w:val="18"/>
                <w:lang w:val="nl-NL"/>
              </w:rPr>
              <w:t>Europallet (1200 x 800 x 1833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Dozen per pallet</w:t>
            </w:r>
          </w:p>
        </w:tc>
        <w:tc>
          <w:tcPr>
            <w:tcW w:type="dxa" w:w="5953"/>
            <w:tcMar>
              <w:top w:w="65" w:type="dxa"/>
              <w:bottom w:w="65" w:type="dxa"/>
              <w:left w:w="65" w:type="dxa"/>
              <w:right w:w="65" w:type="dxa"/>
            </w:tcMar>
            <w:vAlign w:val="center"/>
          </w:tcPr>
          <w:p>
            <w:pPr>
              <w:spacing w:after="20" w:line="252" w:lineRule="auto"/>
            </w:pPr>
            <w:r>
              <w:rPr>
                <w:b w:val="0"/>
                <w:sz w:val="18"/>
                <w:lang w:val="nl-NL"/>
              </w:rPr>
              <w:t>144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Dozen per laag</w:t>
            </w:r>
          </w:p>
        </w:tc>
        <w:tc>
          <w:tcPr>
            <w:tcW w:type="dxa" w:w="5953"/>
            <w:tcMar>
              <w:top w:w="65" w:type="dxa"/>
              <w:bottom w:w="65" w:type="dxa"/>
              <w:left w:w="65" w:type="dxa"/>
              <w:right w:w="65" w:type="dxa"/>
            </w:tcMar>
            <w:vAlign w:val="center"/>
          </w:tcPr>
          <w:p>
            <w:pPr>
              <w:spacing w:after="20" w:line="252" w:lineRule="auto"/>
            </w:pPr>
            <w:r>
              <w:rPr>
                <w:b w:val="0"/>
                <w:sz w:val="18"/>
                <w:lang w:val="nl-NL"/>
              </w:rPr>
              <w:t>16</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Lagen per pallet</w:t>
            </w:r>
          </w:p>
        </w:tc>
        <w:tc>
          <w:tcPr>
            <w:tcW w:type="dxa" w:w="5953"/>
            <w:tcMar>
              <w:top w:w="65" w:type="dxa"/>
              <w:bottom w:w="65" w:type="dxa"/>
              <w:left w:w="65" w:type="dxa"/>
              <w:right w:w="65" w:type="dxa"/>
            </w:tcMar>
            <w:vAlign w:val="center"/>
          </w:tcPr>
          <w:p>
            <w:pPr>
              <w:spacing w:after="20" w:line="252" w:lineRule="auto"/>
            </w:pPr>
            <w:r>
              <w:rPr>
                <w:b w:val="0"/>
                <w:sz w:val="18"/>
                <w:lang w:val="nl-NL"/>
              </w:rPr>
              <w:t>9</w:t>
            </w:r>
          </w:p>
        </w:tc>
      </w:tr>
    </w:tbl>
    <w:p>
      <w:pPr>
        <w:spacing w:after="20" w:line="40" w:lineRule="exact"/>
      </w:pPr>
      <w:r>
        <w:rPr>
          <w:sz w:val="4"/>
          <w:lang w:val="nl-NL"/>
        </w:rPr>
      </w:r>
    </w:p>
    <w:p>
      <w:pPr>
        <w:pStyle w:val="Heading2"/>
      </w:pPr>
      <w:r>
        <w:t>Verpakkingsmateriaal</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nl-NL"/>
              </w:rPr>
              <w:t>Verpakking</w:t>
            </w:r>
          </w:p>
        </w:tc>
        <w:tc>
          <w:tcPr>
            <w:tcW w:type="dxa" w:w="1928"/>
            <w:tcMar>
              <w:top w:w="65" w:type="dxa"/>
              <w:bottom w:w="65" w:type="dxa"/>
              <w:left w:w="65" w:type="dxa"/>
              <w:right w:w="65" w:type="dxa"/>
            </w:tcMar>
            <w:vAlign w:val="center"/>
            <w:shd w:fill="EEEEEE"/>
          </w:tcPr>
          <w:p>
            <w:pPr>
              <w:spacing w:after="20" w:line="252" w:lineRule="auto"/>
            </w:pPr>
            <w:r>
              <w:rPr>
                <w:b/>
                <w:sz w:val="18"/>
                <w:lang w:val="nl-NL"/>
              </w:rPr>
              <w:t>Materiaal</w:t>
            </w:r>
          </w:p>
        </w:tc>
        <w:tc>
          <w:tcPr>
            <w:tcW w:type="dxa" w:w="2268"/>
            <w:tcMar>
              <w:top w:w="65" w:type="dxa"/>
              <w:bottom w:w="65" w:type="dxa"/>
              <w:left w:w="65" w:type="dxa"/>
              <w:right w:w="65" w:type="dxa"/>
            </w:tcMar>
            <w:vAlign w:val="center"/>
            <w:shd w:fill="EEEEEE"/>
          </w:tcPr>
          <w:p>
            <w:pPr>
              <w:spacing w:after="20" w:line="252" w:lineRule="auto"/>
            </w:pPr>
            <w:r>
              <w:rPr>
                <w:b/>
                <w:sz w:val="18"/>
                <w:lang w:val="nl-NL"/>
              </w:rPr>
              <w:t>Gewicht</w:t>
            </w:r>
          </w:p>
        </w:tc>
        <w:tc>
          <w:tcPr>
            <w:tcW w:type="dxa" w:w="1587"/>
            <w:tcMar>
              <w:top w:w="65" w:type="dxa"/>
              <w:bottom w:w="65" w:type="dxa"/>
              <w:left w:w="65" w:type="dxa"/>
              <w:right w:w="65" w:type="dxa"/>
            </w:tcMar>
            <w:vAlign w:val="center"/>
            <w:shd w:fill="EEEEEE"/>
          </w:tcPr>
          <w:p>
            <w:pPr>
              <w:spacing w:after="20" w:line="252" w:lineRule="auto"/>
            </w:pPr>
            <w:r>
              <w:rPr>
                <w:b/>
                <w:sz w:val="18"/>
                <w:lang w:val="nl-NL"/>
              </w:rPr>
              <w:t>Recyclebaar</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Folie (180 mm x 110 mm x 30 mm)</w:t>
            </w:r>
          </w:p>
        </w:tc>
        <w:tc>
          <w:tcPr>
            <w:tcW w:type="dxa" w:w="1928"/>
            <w:tcMar>
              <w:top w:w="65" w:type="dxa"/>
              <w:bottom w:w="65" w:type="dxa"/>
              <w:left w:w="65" w:type="dxa"/>
              <w:right w:w="65" w:type="dxa"/>
            </w:tcMar>
            <w:vAlign w:val="center"/>
          </w:tcPr>
          <w:p>
            <w:pPr>
              <w:spacing w:after="20" w:line="252" w:lineRule="auto"/>
            </w:pPr>
            <w:r>
              <w:rPr>
                <w:b w:val="0"/>
                <w:sz w:val="18"/>
                <w:lang w:val="nl-NL"/>
              </w:rPr>
              <w:t>PE-polymeer</w:t>
            </w:r>
          </w:p>
        </w:tc>
        <w:tc>
          <w:tcPr>
            <w:tcW w:type="dxa" w:w="2268"/>
            <w:tcMar>
              <w:top w:w="65" w:type="dxa"/>
              <w:bottom w:w="65" w:type="dxa"/>
              <w:left w:w="65" w:type="dxa"/>
              <w:right w:w="65" w:type="dxa"/>
            </w:tcMar>
            <w:vAlign w:val="center"/>
          </w:tcPr>
          <w:p>
            <w:pPr>
              <w:spacing w:after="20" w:line="252" w:lineRule="auto"/>
            </w:pPr>
            <w:r>
              <w:rPr>
                <w:b w:val="0"/>
                <w:sz w:val="18"/>
                <w:lang w:val="nl-NL"/>
              </w:rPr>
              <w:t>5 g</w:t>
            </w:r>
          </w:p>
        </w:tc>
        <w:tc>
          <w:tcPr>
            <w:tcW w:type="dxa" w:w="1587"/>
            <w:tcMar>
              <w:top w:w="65" w:type="dxa"/>
              <w:bottom w:w="65" w:type="dxa"/>
              <w:left w:w="65" w:type="dxa"/>
              <w:right w:w="65" w:type="dxa"/>
            </w:tcMar>
            <w:vAlign w:val="center"/>
          </w:tcPr>
          <w:p>
            <w:pPr>
              <w:spacing w:after="20" w:line="252" w:lineRule="auto"/>
            </w:pPr>
            <w:r>
              <w:rPr>
                <w:b w:val="0"/>
                <w:sz w:val="18"/>
                <w:lang w:val="nl-NL"/>
              </w:rPr>
              <w:t>Ja</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Doos (296 mm x 196 mm x 187 mm)</w:t>
            </w:r>
          </w:p>
        </w:tc>
        <w:tc>
          <w:tcPr>
            <w:tcW w:type="dxa" w:w="1928"/>
            <w:tcMar>
              <w:top w:w="65" w:type="dxa"/>
              <w:bottom w:w="65" w:type="dxa"/>
              <w:left w:w="65" w:type="dxa"/>
              <w:right w:w="65" w:type="dxa"/>
            </w:tcMar>
            <w:vAlign w:val="center"/>
          </w:tcPr>
          <w:p>
            <w:pPr>
              <w:spacing w:after="20" w:line="252" w:lineRule="auto"/>
            </w:pPr>
            <w:r>
              <w:rPr>
                <w:b w:val="0"/>
                <w:sz w:val="18"/>
                <w:lang w:val="nl-NL"/>
              </w:rPr>
              <w:t>Enkelgolfkarton</w:t>
            </w:r>
          </w:p>
        </w:tc>
        <w:tc>
          <w:tcPr>
            <w:tcW w:type="dxa" w:w="2268"/>
            <w:tcMar>
              <w:top w:w="65" w:type="dxa"/>
              <w:bottom w:w="65" w:type="dxa"/>
              <w:left w:w="65" w:type="dxa"/>
              <w:right w:w="65" w:type="dxa"/>
            </w:tcMar>
            <w:vAlign w:val="center"/>
          </w:tcPr>
          <w:p>
            <w:pPr>
              <w:spacing w:after="20" w:line="252" w:lineRule="auto"/>
            </w:pPr>
            <w:r>
              <w:rPr>
                <w:b w:val="0"/>
                <w:sz w:val="18"/>
                <w:lang w:val="nl-NL"/>
              </w:rPr>
              <w:t>200 g</w:t>
            </w:r>
          </w:p>
        </w:tc>
        <w:tc>
          <w:tcPr>
            <w:tcW w:type="dxa" w:w="1587"/>
            <w:tcMar>
              <w:top w:w="65" w:type="dxa"/>
              <w:bottom w:w="65" w:type="dxa"/>
              <w:left w:w="65" w:type="dxa"/>
              <w:right w:w="65" w:type="dxa"/>
            </w:tcMar>
            <w:vAlign w:val="center"/>
          </w:tcPr>
          <w:p>
            <w:pPr>
              <w:spacing w:after="20" w:line="252" w:lineRule="auto"/>
            </w:pPr>
            <w:r>
              <w:rPr>
                <w:b w:val="0"/>
                <w:sz w:val="18"/>
                <w:lang w:val="nl-NL"/>
              </w:rPr>
              <w:t>Nee</w:t>
            </w:r>
          </w:p>
        </w:tc>
      </w:tr>
    </w:tbl>
    <w:p>
      <w:pPr>
        <w:spacing w:after="20" w:line="40" w:lineRule="exact"/>
      </w:pPr>
      <w:r>
        <w:rPr>
          <w:sz w:val="4"/>
          <w:lang w:val="nl-NL"/>
        </w:rPr>
      </w:r>
    </w:p>
    <w:p>
      <w:pPr>
        <w:pStyle w:val="Heading2"/>
      </w:pPr>
      <w:r>
        <w:t>Contactgegevens</w:t>
      </w:r>
    </w:p>
    <w:p>
      <w:r>
        <w:rPr>
          <w:b w:val="0"/>
          <w:lang w:val="nl-NL"/>
        </w:rPr>
        <w:t>Fresh Fruit Express</w:t>
        <w:br/>
        <w:t>Nassaulaan 9, 4651 AA Steenbergen (N-Br.), Nederland</w:t>
        <w:br/>
        <w:t>www.freshfruitexpress.nl</w:t>
      </w:r>
    </w:p>
    <w:p>
      <w:r>
        <w:rPr>
          <w:b w:val="0"/>
          <w:lang w:val="nl-NL"/>
        </w:rPr>
        <w:t>Deze specificatie komt uit de database van PS in foodservice. De producent is verantwoordelijk voor de juistheid van de gegevens.</w:t>
      </w:r>
    </w:p>
    <w:p>
      <w:r>
        <w:rPr>
          <w:b w:val="0"/>
          <w:lang w:val="nl-NL"/>
        </w:rPr>
        <w:t>Laatste bronwijziging: 15-04-2025</w:t>
      </w:r>
    </w:p>
    <w:p>
      <w:pPr>
        <w:pStyle w:val="Heading1"/>
      </w:pPr>
      <w:r>
        <w:t>Bronnen</w:t>
      </w:r>
    </w:p>
    <w:p>
      <w:r>
        <w:rPr>
          <w:b w:val="0"/>
          <w:lang w:val="nl-NL"/>
        </w:rPr>
        <w:t>Brongetrouwe vertaling van webshopteksten en technische fiches. Controlepunten staan apart bij de bronverwijzingen.</w:t>
      </w:r>
    </w:p>
    <w:p>
      <w:r>
        <w:rPr>
          <w:b w:val="0"/>
          <w:sz w:val="16"/>
          <w:lang w:val="nl-NL"/>
        </w:rPr>
        <w:t>https://www.freshfruitexpress.nl/shop/product/fresh-fruit-express-paradise-smoothie-fruitmix</w:t>
      </w:r>
    </w:p>
    <w:p>
      <w:r>
        <w:rPr>
          <w:b w:val="0"/>
          <w:sz w:val="16"/>
          <w:lang w:val="nl-NL"/>
        </w:rPr>
        <w:t>https://www.freshfruitexpress.nl/downloads/logistics-and-product-information/paradise-smoothie-fruitmix-es.pdf</w:t>
      </w:r>
    </w:p>
    <w:sectPr w:rsidR="00FC693F" w:rsidRPr="0006063C" w:rsidSect="00034616">
      <w:footerReference w:type="default" r:id="rId9"/>
      <w:pgSz w:w="11906" w:h="16838"/>
      <w:pgMar w:top="964" w:right="1134" w:bottom="964" w:left="1134"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171432 | NL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59" w:lineRule="auto" w:before="0"/>
      <w:contextualSpacing/>
    </w:pPr>
    <w:rPr>
      <w:rFonts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 Fruit Express Paradise Smoothie-fruitmix</dc:title>
  <dc:subject>Webshop copy and product specification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nl</dc:language>
</cp:coreProperties>
</file>